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20"/>
      </w:pPr>
      <w:r>
        <w:rPr>
          <w:b/>
          <w:bCs/>
        </w:rPr>
        <w:t xml:space="preserve">Политика в отношении обработки персональных данных</w:t>
      </w:r>
    </w:p>
    <w:p>
      <w:pPr>
        <w:spacing w:after="80" w:before="80" w:line="300"/>
        <w:jc w:val="both"/>
      </w:pPr>
      <w:r>
        <w:rPr>
          <w:i/>
          <w:iCs/>
        </w:rPr>
        <w:t xml:space="preserve">ООО «Ай Си Эн Икс» (далее — Оператор)</w:t>
      </w:r>
    </w:p>
    <w:p>
      <w:pPr>
        <w:spacing w:after="80" w:before="80" w:line="300"/>
        <w:jc w:val="both"/>
      </w:pPr>
      <w:r>
        <w:rPr>
          <w:i/>
          <w:iCs/>
        </w:rPr>
        <w:t xml:space="preserve">Сайт: https://icnx.ru/ (далее — Сайт)</w:t>
      </w:r>
    </w:p>
    <w:p>
      <w:pPr>
        <w:spacing w:after="80" w:before="80" w:line="300"/>
        <w:jc w:val="both"/>
      </w:pPr>
      <w:r>
        <w:rPr>
          <w:i/>
          <w:iCs/>
          <w:color w:val="555555"/>
        </w:rPr>
        <w:t xml:space="preserve">Редакция от 27 мая 2026 г.. Действует с момента публикации.</w:t>
      </w:r>
    </w:p>
    <w:p>
      <w:pPr>
        <w:pStyle w:val="Heading2"/>
        <w:spacing w:after="160" w:before="260"/>
      </w:pPr>
      <w:r>
        <w:rPr>
          <w:b/>
          <w:bCs/>
        </w:rPr>
        <w:t xml:space="preserve">1. Общие положения</w:t>
      </w:r>
    </w:p>
    <w:p>
      <w:pPr>
        <w:spacing w:after="80" w:before="80" w:line="300"/>
        <w:jc w:val="both"/>
      </w:pPr>
      <w:r>
        <w:t xml:space="preserve">1.1. Настоящая Политика в отношении обработки персональных данных (далее — Политика) разработана во исполнение требований пункта 2 части 1 статьи 18.1 Федерального закона от 27.07.2006 № 152-ФЗ «О персональных данных» (далее — Закон 152-ФЗ) с учётом изменений, действующих по состоянию на дату редакции, и устанавливает порядок обработки персональных данных Оператором, а также меры по обеспечению их безопасности.</w:t>
      </w:r>
    </w:p>
    <w:p>
      <w:pPr>
        <w:spacing w:after="80" w:before="80" w:line="300"/>
        <w:jc w:val="both"/>
      </w:pPr>
      <w:r>
        <w:t xml:space="preserve">1.2. Политика действует в отношении всех персональных данных, которые Оператор получает в связи с использованием Сайта, в том числе через формы обратной связи, формы подписки, кнопки обращения к Оператору, а также сведений, автоматически собираемых при посещении Сайта с использованием файлов cookie и сервисов веб-аналитики.</w:t>
      </w:r>
    </w:p>
    <w:p>
      <w:pPr>
        <w:spacing w:after="80" w:before="80" w:line="300"/>
        <w:jc w:val="both"/>
      </w:pPr>
      <w:r>
        <w:t xml:space="preserve">1.3. Политика опубликована в открытом доступе на Сайте по адресу https://icnx.ru/legal/privacy-policy. Действующая редакция Политики предоставляется по запросу субъекта персональных данных по адресу электронной почты info@interaxions.ru.</w:t>
      </w:r>
    </w:p>
    <w:p>
      <w:pPr>
        <w:spacing w:after="80" w:before="80" w:line="300"/>
        <w:jc w:val="both"/>
      </w:pPr>
      <w:r>
        <w:t xml:space="preserve">1.4. Использование Сайта означает ознакомление субъекта персональных данных с Политикой. Согласие на обработку персональных данных оформляется отдельным документом и подтверждается субъектом отдельным действием (отметкой соответствующего чекбокса) при заполнении формы на Сайте.</w:t>
      </w:r>
    </w:p>
    <w:p>
      <w:pPr>
        <w:pStyle w:val="Heading2"/>
        <w:spacing w:after="160" w:before="260"/>
      </w:pPr>
      <w:r>
        <w:rPr>
          <w:b/>
          <w:bCs/>
        </w:rPr>
        <w:t xml:space="preserve">2. Сведения об Операторе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Полное наименование: Общество с ограниченной ответственностью «Ай Си Эн Икс».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Сокращённое наименование: ООО «Ай Си Эн Икс».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местонахождения: 115035, г. Москва, наб. Садовническая, д. 9, помещение 2/3.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ИНН: 7720248752; КПП: 770501001; ОГРН: 1037700169627.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Телефон: +7 (495) 775-49-77.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электронной почты для запросов по обработке персональных данных: info@interaxions.ru.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Номер в Реестре операторов, осуществляющих обработку персональных данных Роскомнадзора: 08-0003391.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Лицо, ответственное за организацию обработки персональных данных: назначается приказом Оператора; запросы направляются на адрес info@interaxions.ru.</w:t>
      </w:r>
    </w:p>
    <w:p>
      <w:pPr>
        <w:pStyle w:val="Heading2"/>
        <w:spacing w:after="160" w:before="260"/>
      </w:pPr>
      <w:r>
        <w:rPr>
          <w:b/>
          <w:bCs/>
        </w:rPr>
        <w:t xml:space="preserve">3. Основные понятия</w:t>
      </w:r>
    </w:p>
    <w:p>
      <w:pPr>
        <w:spacing w:after="80" w:before="80" w:line="300"/>
        <w:jc w:val="both"/>
      </w:pPr>
      <w:r>
        <w:t xml:space="preserve">Понятия, используемые в Политике, употребляются в значениях, определённых статьёй 3 Закона 152-ФЗ, в том числе: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Персональные данные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Оператор — лицо, организующее и (или) осуществляющее обработку персональных данных и определяющее цели обработки, состав персональных данных, действия с ними.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Обработка персональных данных — любое действие или совокупность действий с персональными данными, включая сбор, запись, систематизацию, накопление, хранение, уточнение, извлечение, использование, передачу (предоставление, доступ), обезличивание, блокирование, удаление, уничтожение.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Трансграничная передача персональных данных — передача персональных данных на территорию иностранного государства иностранному физическому или юридическому лицу либо иностранному органу государственной власти.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Согласие на обработку персональных данных — оформленное в соответствии со статьёй 9 Закона 152-ФЗ конкретное, предметное, информированное, сознательное и однозначное согласие субъекта.</w:t>
      </w:r>
    </w:p>
    <w:p>
      <w:pPr>
        <w:pStyle w:val="Heading2"/>
        <w:spacing w:after="160" w:before="260"/>
      </w:pPr>
      <w:r>
        <w:rPr>
          <w:b/>
          <w:bCs/>
        </w:rPr>
        <w:t xml:space="preserve">4. Категории субъектов и обрабатываемых персональных данных</w:t>
      </w:r>
    </w:p>
    <w:p>
      <w:pPr>
        <w:spacing w:after="80" w:before="80" w:line="300"/>
        <w:jc w:val="both"/>
      </w:pPr>
      <w:r>
        <w:t xml:space="preserve">4.1. В рамках Сайта Оператор обрабатывает персональные данные следующих категорий субъектов: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Посетители Сайта, обратившиеся к Оператору через форму обратной связи или иные средства коммуникации, размещённые на Сайте (потенциальные клиенты, партнёры, представители СМИ, соискатели, иные обращающиеся лица).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Посетители Сайта, давшие согласие на получение информационных и рекламных сообщений.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Иные посетители Сайта в части обезличенной информации, собираемой автоматически с использованием cookie и сервисов веб-аналитики.</w:t>
      </w:r>
    </w:p>
    <w:p>
      <w:pPr>
        <w:spacing w:after="80" w:before="80" w:line="300"/>
        <w:jc w:val="both"/>
      </w:pPr>
      <w:r>
        <w:t xml:space="preserve">4.2. Перечень обрабатываемых персональных данных, собираемых через формы Сайта: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Фамилия, имя (отчество — 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Адрес электронной почты.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Номер контактного телефона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Сведения о месте работы и должности (при добровольном указании).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Содержание обращения (тема, текст сообщения, файлы вложений — при наличии).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Тип запроса (выбираемая категория).</w:t>
      </w:r>
    </w:p>
    <w:p>
      <w:pPr>
        <w:spacing w:after="80" w:before="80" w:line="300"/>
        <w:jc w:val="both"/>
      </w:pPr>
      <w:r>
        <w:t xml:space="preserve">4.3. Перечень сведений, собираемых автоматически: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IP-адрес, информация о пользовательском устройстве (тип устройства, операционная система, версия и язык браузера, разрешение экрана), referer.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Идентификаторы файлов cookie, метки сессий, технические идентификаторы, передаваемые сервисами веб-аналитики.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Сведения о действиях посетителя на Сайте (просмотренные страницы, время визита, источник перехода).</w:t>
      </w:r>
    </w:p>
    <w:p>
      <w:pPr>
        <w:spacing w:after="80" w:before="80" w:line="300"/>
        <w:jc w:val="both"/>
      </w:pPr>
      <w:r>
        <w:t xml:space="preserve">4.4. Специальные категории персональных данных (расовая, национальная принадлежность, политические взгляды, религиозные или философские убеждения, состояние здоровья, интимная жизнь) и биометрические персональные данные Оператором не обрабатываются. Если такие сведения добровольно направлены субъектом, Оператор удаляет их из обращения без сохранения.</w:t>
      </w:r>
    </w:p>
    <w:p>
      <w:pPr>
        <w:spacing w:after="80" w:before="80" w:line="300"/>
        <w:jc w:val="both"/>
      </w:pPr>
      <w:r>
        <w:t xml:space="preserve">4.5. Оператор не обрабатывает персональные данные несовершеннолетних. Сайт ориентирован на корпоративную аудиторию, обращение через формы Сайта рассматривается как подтверждение совершеннолетия отправителя.</w:t>
      </w:r>
    </w:p>
    <w:p>
      <w:pPr>
        <w:pStyle w:val="Heading2"/>
        <w:spacing w:after="160" w:before="260"/>
      </w:pPr>
      <w:r>
        <w:rPr>
          <w:b/>
          <w:bCs/>
        </w:rPr>
        <w:t xml:space="preserve">5. Цели обработки персональных данных</w:t>
      </w:r>
    </w:p>
    <w:p>
      <w:pPr>
        <w:spacing w:after="80" w:before="80" w:line="300"/>
        <w:jc w:val="both"/>
      </w:pPr>
      <w:r>
        <w:t xml:space="preserve">5.1. Оператор обрабатывает персональные данные в следующих целях: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Рассмотрение и обработка обращений посетителей Сайта, направление ответа на обращение по указанному субъектом каналу связи.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Установление и поддержание деловых коммуникаций с потенциальными клиентами, партнёрами и представителями подрядчиков; проведение переговоров; заключение и исполнение договоров.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Информирование субъекта о деятельности Оператора, мероприятиях, новостях, услугах и продуктах — при условии получения отдельного согласия субъекта.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Направление рекламных сообщений по сетям электросвязи (электронная почта, SMS, мессенджеры) — при условии получения отдельного согласия субъекта в соответствии со статьёй 18 Федерального закона от 13.03.2006 № 38-ФЗ «О рекламе».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Обеспечение функционирования Сайта, защита Сайта от автоматизированных атак, поддержание информационной безопасности.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Сбор статистики использования Сайта, улучшение работы Сайта, анализ источников трафика — в обезличенном виде, с использованием cookie и сервисов веб-аналитики.</w:t>
      </w:r>
    </w:p>
    <w:p>
      <w:pPr>
        <w:pStyle w:val="Heading2"/>
        <w:spacing w:after="160" w:before="260"/>
      </w:pPr>
      <w:r>
        <w:rPr>
          <w:b/>
          <w:bCs/>
        </w:rPr>
        <w:t xml:space="preserve">6. Правовые основания обработки персональных данных</w:t>
      </w:r>
    </w:p>
    <w:p>
      <w:pPr>
        <w:spacing w:after="80" w:before="80" w:line="300"/>
        <w:jc w:val="both"/>
      </w:pPr>
      <w:r>
        <w:t xml:space="preserve">6.1. Правовыми основаниями обработки персональных данных являются: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Согласие субъекта персональных данных на обработку его персональных данных (пункт 1 части 1 статьи 6 Закона 152-ФЗ) — основное основание для обработки данных, поступивших через формы Сайта.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Достижение целей, предусмотренных международным договором Российской Федерации или законом, для осуществления возложенных законодательством Российской Федерации на Оператора функций (пункт 2 части 1 статьи 6 Закона 152-ФЗ).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Заключение и исполнение договора, стороной которого, выгодоприобретателем или поручителем по которому является субъект персональных данных (пункт 5 части 1 статьи 6 Закона 152-ФЗ).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Осуществление прав и законных интересов Оператора при условии, что при этом не нарушаются права и свободы субъекта персональных данных (пункт 7 части 1 статьи 6 Закона 152-ФЗ).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Учредительные документы Оператора, локальные нормативные акты Оператора, изданные в соответствии с законодательством Российской Федерации.</w:t>
      </w:r>
    </w:p>
    <w:p>
      <w:pPr>
        <w:pStyle w:val="Heading2"/>
        <w:spacing w:after="160" w:before="260"/>
      </w:pPr>
      <w:r>
        <w:rPr>
          <w:b/>
          <w:bCs/>
        </w:rPr>
        <w:t xml:space="preserve">7. Принципы обработки персональных данных</w:t>
      </w:r>
    </w:p>
    <w:p>
      <w:pPr>
        <w:spacing w:after="80" w:before="80" w:line="300"/>
        <w:jc w:val="both"/>
      </w:pPr>
      <w:r>
        <w:t xml:space="preserve">Оператор обрабатывает персональные данные в соответствии со статьёй 5 Закона 152-ФЗ, в том числе на основе следующих принципов: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Обработка осуществляется на законной и справедливой основе.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Обработка ограничивается достижением конкретных, заранее определённых и законных целей; обработка, несовместимая с целями сбора, не допускается.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Не допускается объединение баз данных, обработка которых осуществляется в несовместимых между собой целях.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Содержание и объём обрабатываемых персональных данных соответствуют заявленным целям и не являются избыточными.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Обеспечивается точность и актуальность персональных данных; неточные или неактуальные данные подлежат удалению или уточнению.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Хранение персональных данных осуществляется не дольше, чем этого требуют цели обработки или предусматривает законодательство.</w:t>
      </w:r>
    </w:p>
    <w:p>
      <w:pPr>
        <w:pStyle w:val="Heading2"/>
        <w:spacing w:after="160" w:before="260"/>
      </w:pPr>
      <w:r>
        <w:rPr>
          <w:b/>
          <w:bCs/>
        </w:rPr>
        <w:t xml:space="preserve">8. Порядок и условия обработки персональных данных</w:t>
      </w:r>
    </w:p>
    <w:p>
      <w:pPr>
        <w:spacing w:after="80" w:before="80" w:line="300"/>
        <w:jc w:val="both"/>
      </w:pPr>
      <w:r>
        <w:t xml:space="preserve">8.1. Оператор осуществляет смешанную обработку персональных данных (с использованием средств автоматизации и без таковых) с передачей по внутренней сети и информационно-телекоммуникационной сети «Интернет».</w:t>
      </w:r>
    </w:p>
    <w:p>
      <w:pPr>
        <w:spacing w:after="80" w:before="80" w:line="300"/>
        <w:jc w:val="both"/>
      </w:pPr>
      <w:r>
        <w:t xml:space="preserve">8.2. Перечень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</w:t>
      </w:r>
    </w:p>
    <w:p>
      <w:pPr>
        <w:spacing w:after="80" w:before="80" w:line="300"/>
        <w:jc w:val="both"/>
      </w:pPr>
      <w:r>
        <w:t xml:space="preserve">8.3. Оператор обеспечивает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 (часть 5 статьи 18 Закона 152-ФЗ в редакции, действующей с 01.07.2025). При отправке посетителем формы обратной связи персональные данные первично сохраняются в информационной системе Сайта, размещённой на серверах в Российской Федерации, и одновременно направляются в виде служебного уведомления на корпоративный адрес электронной почты Оператора, обслуживаемый средствами электронной почты Оператора на территории Российской Федерации.</w:t>
      </w:r>
    </w:p>
    <w:p>
      <w:pPr>
        <w:spacing w:after="80" w:before="80" w:line="300"/>
        <w:jc w:val="both"/>
      </w:pPr>
      <w:r>
        <w:t xml:space="preserve">8.4. Оператор не осуществляет трансграничную передачу персональных данных, кроме случаев, когда такая передача необходима и подана в порядке, установленном статьёй 12 Закона 152-ФЗ. При планировании трансграничной передачи Оператор предварительно направляет уведомление в Роскомнадзор и обновляет настоящую Политику.</w:t>
      </w:r>
    </w:p>
    <w:p>
      <w:pPr>
        <w:spacing w:after="80" w:before="80" w:line="300"/>
        <w:jc w:val="both"/>
      </w:pPr>
      <w:r>
        <w:t xml:space="preserve">8.5. Оператор вправе передавать персональные данные третьим лицам на основании договора поручения обработки (статья 6 части 3 Закона 152-ФЗ) при условии включения в договор положений о соблюдении принципов и правил обработки персональных данных, конфиденциальности и мер защиты. Поручаемые третьи лица — российские юридические лица, обеспечивающие хранение данных на территории Российской Федерации (в частности, провайдеры услуг хостинга, сервисы веб-аналитики, поставщики антифрод-решений, сервисы массовых рассылок). Конкретный перечень получателей предоставляется по запросу субъекта на ${e.email}.</w:t>
      </w:r>
    </w:p>
    <w:p>
      <w:pPr>
        <w:spacing w:after="80" w:before="80" w:line="300"/>
        <w:jc w:val="both"/>
      </w:pPr>
      <w:r>
        <w:t xml:space="preserve">8.6. Оператор не принимает решений, порождающих юридические последствия в отношении субъекта или иным образом затрагивающих его права и законные интересы, исключительно на основании автоматизированной обработки персональных данных.</w:t>
      </w:r>
    </w:p>
    <w:p>
      <w:pPr>
        <w:spacing w:after="80" w:before="80" w:line="300"/>
        <w:jc w:val="both"/>
      </w:pPr>
      <w:r>
        <w:t xml:space="preserve">8.7. Срок обработки персональных данных, полученных через формы Сайта, определяется достижением целей обработки или отзывом согласия субъекта. После наступления одного из этих событий персональные данные подлежат уничтожению в срок не более 30 (тридцати) календарных дней, если иное не предусмотрено законодательством Российской Федерации (например, требованиями налогового или бухгалтерского законодательства).</w:t>
      </w:r>
    </w:p>
    <w:p>
      <w:pPr>
        <w:pStyle w:val="Heading2"/>
        <w:spacing w:after="160" w:before="260"/>
      </w:pPr>
      <w:r>
        <w:rPr>
          <w:b/>
          <w:bCs/>
        </w:rPr>
        <w:t xml:space="preserve">9. Меры по обеспечению безопасности персональных данных</w:t>
      </w:r>
    </w:p>
    <w:p>
      <w:pPr>
        <w:spacing w:after="80" w:before="80" w:line="300"/>
        <w:jc w:val="both"/>
      </w:pPr>
      <w:r>
        <w:t xml:space="preserve">9.1. Оператор предпринимает правовые, организационные и технические меры, необходимые и достаточные для обеспечения выполнения требований законодательства Российской Федерации о персональных данных, в том числе: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Назначение лица, ответственного за организацию обработки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Издание локальных нормативных актов, регулирующих обработку и защиту персональных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Ознакомление работников Оператора, непосредственно осуществляющих обработку персональных данных, с положениями законодательства Российской Федерации о персональных данных и с локальными нормативными актами Оператора, обучение работников.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Применение прошедших установленную процедуру оценки соответствия средств защиты информации (на уровне защищённости, определяемом моделью угроз).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Ограничение доступа к персональным данным, ведение учёта лиц, допущенных к обработке.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Использование защищённых каналов связи (HTTPS/TLS) при передаче персональных данных через Сайт.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Размещение Сайта и баз данных на серверах, находящихся на территории Российской Федерации.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Резервное копирование и контроль целостности данных.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Обнаружение фактов несанкционированного доступа к персональным данным и принятие мер по ликвидации последствий.</w:t>
      </w:r>
    </w:p>
    <w:p>
      <w:pPr>
        <w:spacing w:after="80" w:before="80" w:line="300"/>
        <w:jc w:val="both"/>
      </w:pPr>
      <w:r>
        <w:t xml:space="preserve">9.2. В случае выявления факта неправомерной или случайной передачи (предоставления, распространения, доступа) персональных данных, повлёкшего нарушение прав субъектов, Оператор уведомляет Роскомнадзор в течение 24 часов с момента выявления инцидента (часть 3.1 статьи 21 Закона 152-ФЗ) и в течение 72 часов направляет сведения о результатах внутреннего расследования.</w:t>
      </w:r>
    </w:p>
    <w:p>
      <w:pPr>
        <w:pStyle w:val="Heading2"/>
        <w:spacing w:after="160" w:before="260"/>
      </w:pPr>
      <w:r>
        <w:rPr>
          <w:b/>
          <w:bCs/>
        </w:rPr>
        <w:t xml:space="preserve">10. Использование файлов cookie и сервисов веб-аналитики</w:t>
      </w:r>
    </w:p>
    <w:p>
      <w:pPr>
        <w:spacing w:after="80" w:before="80" w:line="300"/>
        <w:jc w:val="both"/>
      </w:pPr>
      <w:r>
        <w:t xml:space="preserve">10.1. На Сайте используются файлы cookie и сервисы веб-аналитики в целях обеспечения функционирования Сайта, анализа поведения посетителей и улучшения качества сервиса.</w:t>
      </w:r>
    </w:p>
    <w:p>
      <w:pPr>
        <w:spacing w:after="80" w:before="80" w:line="300"/>
        <w:jc w:val="both"/>
      </w:pPr>
      <w:r>
        <w:t xml:space="preserve">10.2. Сервисы веб-аналитики, используемые Оператором: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Яндекс Метрика (оператор обработки по поручению — ООО «Яндекс», ИНН 7736207543; серверы в Российской Федерации; правила использования сервиса доступны по адресу yandex.ru/legal/metrica_termsofuse).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Top.Mail.Ru / VK Pixel (оператор обработки по поручению — ООО «В Контакте» / ООО «Мэйл.Ру»; серверы в Российской Федерации; правила использования сервиса доступны по адресу top.mail.ru/help/terms).</w:t>
      </w:r>
    </w:p>
    <w:p>
      <w:pPr>
        <w:spacing w:after="80" w:before="80" w:line="300"/>
        <w:jc w:val="both"/>
      </w:pPr>
      <w:r>
        <w:t xml:space="preserve">10.3. Для защиты Сайта от автоматизированных запросов используется сервис Yandex SmartCaptcha (ООО «Яндекс.Облако», серверы в Российской Федерации; срок хранения технических данных не превышает 60 дней; правила сервиса доступны по адресу yandex.ru/legal/smartcaptcha_termsofuse и yandex.com/legal/smartcaptcha_notice).</w:t>
      </w:r>
    </w:p>
    <w:p>
      <w:pPr>
        <w:spacing w:after="80" w:before="80" w:line="300"/>
        <w:jc w:val="both"/>
      </w:pPr>
      <w:r>
        <w:t xml:space="preserve">10.4. Сервисы веб-аналитики и иные счётчики, в результате работы которых осуществляется первичный сбор и хранение персональных данных за пределами территории Российской Федерации (в том числе Google Analytics, Google Tag Manager, Meta Pixel и аналогичные), Оператором не используются.</w:t>
      </w:r>
    </w:p>
    <w:p>
      <w:pPr>
        <w:spacing w:after="80" w:before="80" w:line="300"/>
        <w:jc w:val="both"/>
      </w:pPr>
      <w:r>
        <w:t xml:space="preserve">10.5. До получения согласия посетителя Сайта Оператор размещает на Сайте только необходимые (технические) файлы cookie, без которых Сайт не может корректно функционировать. Аналитические и маркетинговые файлы cookie размещаются только после получения согласия посетителя через cookie-баннер.</w:t>
      </w:r>
    </w:p>
    <w:p>
      <w:pPr>
        <w:spacing w:after="80" w:before="80" w:line="300"/>
        <w:jc w:val="both"/>
      </w:pPr>
      <w:r>
        <w:t xml:space="preserve">10.6. Подробное описание используемых файлов cookie, категорий, сроков хранения и порядка отказа изложено в Политике использования cookies и веб-аналитики, размещённой по адресу https://icnx.ru/legal/cookies-policy.</w:t>
      </w:r>
    </w:p>
    <w:p>
      <w:pPr>
        <w:pStyle w:val="Heading2"/>
        <w:spacing w:after="160" w:before="260"/>
      </w:pPr>
      <w:r>
        <w:rPr>
          <w:b/>
          <w:bCs/>
        </w:rPr>
        <w:t xml:space="preserve">11. Права субъекта персональных данных</w:t>
      </w:r>
    </w:p>
    <w:p>
      <w:pPr>
        <w:spacing w:after="80" w:before="80" w:line="300"/>
        <w:jc w:val="both"/>
      </w:pPr>
      <w:r>
        <w:t xml:space="preserve">11.1. Субъект персональных данных имеет право: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Получать сведения, касающиеся обработки его персональных данных, в порядке и объёме, установленных частью 7 статьи 14 Закона 152-ФЗ.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Требовать уточнения своих персональных данных, их блокирования или уничтожения в случае, если они являются неполными, устаревшими, неточными, незаконно полученными или не являются необходимыми для заявленной цели обработки.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Отозвать согласие на обработку персональных данных в любой момент.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Отозвать согласие на получение информационных и рекламных сообщений отдельно от согласия на обработку персональных данных, в один клик по ссылке в сообщении или путём направления запроса Оператору.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Обжаловать действия или бездействие Оператора в Роскомнадзор или в судебном порядке.</w:t>
      </w:r>
    </w:p>
    <w:p>
      <w:pPr>
        <w:spacing w:after="80" w:before="80" w:line="300"/>
        <w:jc w:val="both"/>
      </w:pPr>
      <w:r>
        <w:t xml:space="preserve">11.2. Для реализации прав субъект направляет запрос Оператору одним из способов: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По электронной почте: info@interaxions.ru с темой «Запрос по персональным данным».</w:t>
      </w:r>
    </w:p>
    <w:p>
      <w:pPr>
        <w:pStyle w:val="ListParagraph"/>
        <w:numPr>
          <w:ilvl w:val="0"/>
          <w:numId w:val="2"/>
        </w:numPr>
        <w:spacing w:after="40" w:before="40" w:line="280"/>
      </w:pPr>
      <w:r>
        <w:t xml:space="preserve">Письменным обращением по адресу: 115035, г. Москва, наб. Садовническая, д. 9, помещение 2/3.</w:t>
      </w:r>
    </w:p>
    <w:p>
      <w:pPr>
        <w:spacing w:after="80" w:before="80" w:line="300"/>
        <w:jc w:val="both"/>
      </w:pPr>
      <w:r>
        <w:t xml:space="preserve">11.3. Запрос должен содержать сведения, предусмотренные частью 3 статьи 14 Закона 152-ФЗ, в том числе сведения, подтверждающие участие субъекта в отношениях с Оператором, и подпись субъекта или его представителя.</w:t>
      </w:r>
    </w:p>
    <w:p>
      <w:pPr>
        <w:spacing w:after="80" w:before="80" w:line="300"/>
        <w:jc w:val="both"/>
      </w:pPr>
      <w:r>
        <w:t xml:space="preserve">11.4. Оператор предоставляет субъекту запрашиваемую информацию в течение 10 (десяти) рабочих дней с момента получения запроса. Срок может быть продлён, но не более чем на 5 (пять) рабочих дней, с мотивированным уведомлением субъекта.</w:t>
      </w:r>
    </w:p>
    <w:p>
      <w:pPr>
        <w:spacing w:after="80" w:before="80" w:line="300"/>
        <w:jc w:val="both"/>
      </w:pPr>
      <w:r>
        <w:t xml:space="preserve">11.5. В случае отзыва согласия на обработку персональных данных Оператор прекращает обработку и уничтожает соответствующие персональные данные в течение 30 (тридцати) календарных дней с момента получения отзыва, если отсутствуют иные законные основания для обработки.</w:t>
      </w:r>
    </w:p>
    <w:p>
      <w:pPr>
        <w:pStyle w:val="Heading2"/>
        <w:spacing w:after="160" w:before="260"/>
      </w:pPr>
      <w:r>
        <w:rPr>
          <w:b/>
          <w:bCs/>
        </w:rPr>
        <w:t xml:space="preserve">12. Изменение Политики</w:t>
      </w:r>
    </w:p>
    <w:p>
      <w:pPr>
        <w:spacing w:after="80" w:before="80" w:line="300"/>
        <w:jc w:val="both"/>
      </w:pPr>
      <w:r>
        <w:t xml:space="preserve">12.1. Политика может быть пересмотрена при изменении законодательства Российской Федерации или внутренних процессов Оператора. Актуальная редакция Политики размещается на Сайте по адресу https://icnx.ru/legal/privacy-policy.</w:t>
      </w:r>
    </w:p>
    <w:p>
      <w:pPr>
        <w:spacing w:after="80" w:before="80" w:line="300"/>
        <w:jc w:val="both"/>
      </w:pPr>
      <w:r>
        <w:t xml:space="preserve">12.2. Дата последнего обновления указывается в начале документа. Существенные изменения сопровождаются дополнительным уведомлением посетителей Сайта (баннер на Сайте или информационная рассылка для подписчиков).</w:t>
      </w:r>
    </w:p>
    <w:p>
      <w:pPr>
        <w:pStyle w:val="Heading2"/>
        <w:spacing w:after="160" w:before="260"/>
      </w:pPr>
      <w:r>
        <w:rPr>
          <w:b/>
          <w:bCs/>
        </w:rPr>
        <w:t xml:space="preserve">13. Контактная информация</w:t>
      </w:r>
    </w:p>
    <w:p>
      <w:pPr>
        <w:spacing w:after="80" w:before="80" w:line="300"/>
        <w:jc w:val="both"/>
      </w:pPr>
      <w:r>
        <w:t xml:space="preserve">По вопросам обработки персональных данных, реализации прав субъекта и отзыва согласия — обращайтесь по адресу info@interaxions.ru или по почтовому адресу: 115035, г. Москва, наб. Садовническая, д. 9, помещение 2/3. Телефон: +7 (495) 775-49-77.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777777"/>
        <w:sz w:val="18"/>
        <w:szCs w:val="18"/>
      </w:rPr>
      <w:t xml:space="preserve">ООО «Ай Си Эн Икс» — Политика обработки ПДн | стр. </w:t>
    </w:r>
    <w:r>
      <w:rPr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20"/>
      <w:outlineLvl w:val="0"/>
    </w:pPr>
    <w:rPr>
      <w:rFonts w:ascii="Arial" w:cs="Arial" w:eastAsia="Arial" w:hAnsi="Arial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rFonts w:ascii="Arial" w:cs="Arial" w:eastAsia="Arial" w:hAnsi="Arial"/>
      <w:b/>
      <w:bCs/>
      <w:color w:val="1F4E79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2026-05-27T08:01:41.661Z</dcterms:created>
  <dcterms:modified xsi:type="dcterms:W3CDTF">2026-05-27T08:01:41.662Z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